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5E" w:rsidRDefault="00AA7D5E" w:rsidP="00AA7D5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B0B07" w:rsidRPr="006B0B07" w:rsidRDefault="00546606" w:rsidP="00AA7D5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 w:rsidR="00E80A84" w:rsidRPr="006B0B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ЕРЕЧЕНЬ</w:t>
      </w:r>
      <w:r w:rsidR="00DC42D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E80A84" w:rsidRPr="006B0B07" w:rsidRDefault="00E80A84" w:rsidP="00AA7D5E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СИТУАЦИ</w:t>
      </w:r>
      <w:r w:rsidR="00AA7D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Й</w:t>
      </w:r>
      <w:r w:rsidRPr="006B0B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КОНФЛИКТА ИНТЕРЕСОВ</w:t>
      </w:r>
    </w:p>
    <w:p w:rsidR="00E80A84" w:rsidRPr="00E80A84" w:rsidRDefault="00E80A84" w:rsidP="00E80A84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21A3" w:rsidRDefault="00F121A3" w:rsidP="006B0B07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80A84" w:rsidRPr="00E80A84" w:rsidRDefault="00E80A84" w:rsidP="006B0B07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6B0B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является членом коллегиальной структуры (комиссия по закупкам, комиссия по </w:t>
      </w:r>
      <w:r w:rsidR="00F121A3">
        <w:rPr>
          <w:rFonts w:ascii="Times New Roman" w:eastAsia="Times New Roman" w:hAnsi="Times New Roman" w:cs="Times New Roman"/>
          <w:sz w:val="30"/>
          <w:szCs w:val="30"/>
          <w:lang w:eastAsia="ru-RU"/>
        </w:rPr>
        <w:t>сдаче в аренду имущества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комиссия по противодействию коррупции и др.), которая принимает решения в отношении:</w:t>
      </w:r>
    </w:p>
    <w:p w:rsidR="00E80A84" w:rsidRPr="006B0B07" w:rsidRDefault="00E80A84" w:rsidP="00E161F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ar292"/>
      <w:bookmarkEnd w:id="1"/>
      <w:r w:rsidRP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организации, учредителем (участником), руководителем, главным бухгалтером, членом коллегиального органа управления которой является должностное лицо, его супруг (супруга), близкий родственник или свойственник;</w:t>
      </w:r>
    </w:p>
    <w:p w:rsidR="00E80A84" w:rsidRPr="006B0B07" w:rsidRDefault="00E80A84" w:rsidP="00E161F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индивидуального предпринимателя, который является супругом (супругой), близким родственником или свойственником должностного лица;</w:t>
      </w:r>
    </w:p>
    <w:p w:rsidR="00E80A84" w:rsidRPr="006B0B07" w:rsidRDefault="00E80A84" w:rsidP="00E161F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или индивидуального предпринимателя, перед которыми имеют имущественные обязательства должностное лицо, его супруг (супруга), близкие родственники или свойственники</w:t>
      </w:r>
      <w:r w:rsidR="00DC42D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организации, учредителем (участником), руководителем, главным бухгалтером, членом коллегиального органа управления которой является должностное лицо, его супруг (супруга), близкий родственник или свойственник;</w:t>
      </w:r>
    </w:p>
    <w:p w:rsidR="00E80A84" w:rsidRPr="006B0B07" w:rsidRDefault="00E80A84" w:rsidP="00E161F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или индивидуального предпринимателя, которые имеют имущественные обязательства перед должностным лицом, его супругом (супругой), близкими родственниками или свойственниками</w:t>
      </w:r>
      <w:r w:rsidR="00DC42D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организацией, учредителем (участником), руководителем, главным бухгалтером, членом коллегиального органа управления которой является должностное лицо, его супруг (супруга), близкий родственник или свойственник;</w:t>
      </w:r>
    </w:p>
    <w:p w:rsidR="00E80A84" w:rsidRPr="006B0B07" w:rsidRDefault="00E80A84" w:rsidP="00E161F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или индивидуального предпринимателя, у которых должностное лицо, его супруг (супруга), близкие родственники или свойственники выполняют либо намерены выполнять оплачиваемую работу (например, ведут переговоры о трудоустройстве);</w:t>
      </w:r>
    </w:p>
    <w:p w:rsidR="00E80A84" w:rsidRPr="006B0B07" w:rsidRDefault="00E80A84" w:rsidP="00E161F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или индивидуального предпринимателя, от которых должностному лицу поступило предложение о трудоустройстве;</w:t>
      </w:r>
    </w:p>
    <w:p w:rsidR="00E80A84" w:rsidRPr="006B0B07" w:rsidRDefault="00E80A84" w:rsidP="00E161F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Par298"/>
      <w:bookmarkEnd w:id="2"/>
      <w:r w:rsidRP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или индивидуального предпринимателя, от которых должностное лицо, его супруг (супруга), близкие родственники или свойственники получали на безвозмездной основе имущество (подарки) или услуги;</w:t>
      </w:r>
    </w:p>
    <w:p w:rsidR="00E80A84" w:rsidRDefault="00E80A84" w:rsidP="00E161F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или индивидуального предпринимателя, у которых должностное лицо выполняет оплачиваемую работу (выполняло оплачиваемую работу в текущем и (или) предшествующем календарных годах).</w:t>
      </w:r>
    </w:p>
    <w:p w:rsidR="00E80A84" w:rsidRPr="00E80A84" w:rsidRDefault="00E80A84" w:rsidP="006B0B07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принимает единоличное решение в отношении организаций или индивидуальных предпринимателей, перечисленных в </w:t>
      </w:r>
      <w:proofErr w:type="spellStart"/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</w:t>
      </w:r>
      <w:proofErr w:type="spellEnd"/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42D1">
        <w:rPr>
          <w:rFonts w:ascii="Times New Roman" w:eastAsia="Times New Roman" w:hAnsi="Times New Roman" w:cs="Times New Roman"/>
          <w:sz w:val="30"/>
          <w:szCs w:val="30"/>
          <w:lang w:eastAsia="ru-RU"/>
        </w:rPr>
        <w:t> 2–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8 п.</w:t>
      </w:r>
      <w:r w:rsidR="00DC42D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1 П</w:t>
      </w:r>
      <w:r w:rsid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еречня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80A84" w:rsidRPr="00E80A84" w:rsidRDefault="00E80A84" w:rsidP="006B0B07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готовит и (или) согласовывает (визирует) 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проекты документов (договоры, дополнительные соглашения и спецификации к ним, товаросопроводительные, платежные, таможенные документы и др.), связанные с деятельностью организаций или индивидуальных предпринимателей, перечисленных в </w:t>
      </w:r>
      <w:proofErr w:type="spellStart"/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</w:t>
      </w:r>
      <w:proofErr w:type="spellEnd"/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42D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C42D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8 п.</w:t>
      </w:r>
      <w:r w:rsidR="00DC42D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1 П</w:t>
      </w:r>
      <w:r w:rsid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еречня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80A84" w:rsidRPr="00E80A84" w:rsidRDefault="00E80A84" w:rsidP="006B0B07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дает индивидуальные (вне рамок коллегиальных структур) заключения по вопросам, связанным с деятельностью организаций или индивидуальных предпринимателей, перечисленных в </w:t>
      </w:r>
      <w:proofErr w:type="spellStart"/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</w:t>
      </w:r>
      <w:proofErr w:type="spellEnd"/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42D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C42D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8 п.</w:t>
      </w:r>
      <w:r w:rsidR="00DC42D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1 П</w:t>
      </w:r>
      <w:r w:rsid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еречня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80A84" w:rsidRPr="00E80A84" w:rsidRDefault="00E80A84" w:rsidP="006B0B07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осуществляет </w:t>
      </w:r>
      <w:proofErr w:type="spellStart"/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претензионно</w:t>
      </w:r>
      <w:proofErr w:type="spellEnd"/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-исковую работу (участвует в осуществлении такой работы) с организациями или индивидуальными предпринимателями, перечисленными в </w:t>
      </w:r>
      <w:proofErr w:type="spellStart"/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</w:t>
      </w:r>
      <w:proofErr w:type="spellEnd"/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42D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C42D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8 п.</w:t>
      </w:r>
      <w:r w:rsidR="00DC42D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1 П</w:t>
      </w:r>
      <w:r w:rsid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еречня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80A84" w:rsidRPr="00E80A84" w:rsidRDefault="00E80A84" w:rsidP="006B0B07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осуществляет контроль за законностью и обоснованностью своих собственных решений или решений своих непосредственных руководителей.</w:t>
      </w:r>
    </w:p>
    <w:p w:rsidR="00E80A84" w:rsidRPr="00E80A84" w:rsidRDefault="00E80A84" w:rsidP="006B0B07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7.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проводит проверку в порядке внутрихозяйственного контроля или служебное разбирательство (участвует в проведении такой проверки или такого разбирательства), в ходе которых дает оценку (участвует в оценке) деятельности:</w:t>
      </w:r>
    </w:p>
    <w:p w:rsidR="00E80A84" w:rsidRPr="006B0B07" w:rsidRDefault="00E80A84" w:rsidP="00E161F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работника, являющегося его супругом (супругой), близким родственником или свойственником;</w:t>
      </w:r>
    </w:p>
    <w:p w:rsidR="00E80A84" w:rsidRPr="006B0B07" w:rsidRDefault="00E80A84" w:rsidP="00E161F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подразделения, возглавляемого его супругом (супругой), близким родственником или свойственником.</w:t>
      </w:r>
    </w:p>
    <w:p w:rsidR="00E80A84" w:rsidRPr="00E80A84" w:rsidRDefault="00E80A84" w:rsidP="006B0B07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8.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принимает решения (участвует в принятии решений) о приеме на оплачиваемую работу (по трудовому договору, договору подряда и др.) своих супруга (супруги), близких родственников или свойственников и (или) определении условий такой работы.</w:t>
      </w:r>
    </w:p>
    <w:p w:rsidR="00E80A84" w:rsidRPr="00E80A84" w:rsidRDefault="00E80A84" w:rsidP="006B0B07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9.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принимает кадровые решения (участвует в принятии кадровых решений) в отношении своих супруга (супруги), близких родственников или свойственников (аттестация, перевод на другую должность, привлечение к дисциплинарной или материальной ответственности, поощрение и т.</w:t>
      </w:r>
      <w:r w:rsidR="00D4153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>п.).</w:t>
      </w:r>
    </w:p>
    <w:p w:rsidR="00E80A84" w:rsidRPr="00E80A84" w:rsidRDefault="00E80A84" w:rsidP="006B0B07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10.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имеет доступ к информации, которая затрагивает его личные интересы и (или) личные интересы его супруга (супруги), близких родственников или свойственников, однако при этом не имеет права принимать в связи с этим какие-либо решения или участвовать в принятии решений.</w:t>
      </w:r>
    </w:p>
    <w:p w:rsidR="00E80A84" w:rsidRPr="00E80A84" w:rsidRDefault="00E80A84" w:rsidP="006B0B07">
      <w:pPr>
        <w:widowControl w:val="0"/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B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11.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Должностное лицо принимает индивидуальные подарки (бесплатные услуги) от непосредственно</w:t>
      </w:r>
      <w:r w:rsidR="006F2C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E8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подчиненного или подконтрольного ему работника.</w:t>
      </w:r>
    </w:p>
    <w:sectPr w:rsidR="00E80A84" w:rsidRPr="00E80A84" w:rsidSect="006750E8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DE" w:rsidRDefault="00194EDE" w:rsidP="006750E8">
      <w:pPr>
        <w:spacing w:after="0" w:line="240" w:lineRule="auto"/>
      </w:pPr>
      <w:r>
        <w:separator/>
      </w:r>
    </w:p>
  </w:endnote>
  <w:endnote w:type="continuationSeparator" w:id="0">
    <w:p w:rsidR="00194EDE" w:rsidRDefault="00194EDE" w:rsidP="0067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DE" w:rsidRDefault="00194EDE" w:rsidP="006750E8">
      <w:pPr>
        <w:spacing w:after="0" w:line="240" w:lineRule="auto"/>
      </w:pPr>
      <w:r>
        <w:separator/>
      </w:r>
    </w:p>
  </w:footnote>
  <w:footnote w:type="continuationSeparator" w:id="0">
    <w:p w:rsidR="00194EDE" w:rsidRDefault="00194EDE" w:rsidP="0067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196143"/>
      <w:docPartObj>
        <w:docPartGallery w:val="Page Numbers (Top of Page)"/>
        <w:docPartUnique/>
      </w:docPartObj>
    </w:sdtPr>
    <w:sdtEndPr/>
    <w:sdtContent>
      <w:p w:rsidR="006750E8" w:rsidRDefault="006750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DEC">
          <w:rPr>
            <w:noProof/>
          </w:rPr>
          <w:t>2</w:t>
        </w:r>
        <w:r>
          <w:fldChar w:fldCharType="end"/>
        </w:r>
      </w:p>
    </w:sdtContent>
  </w:sdt>
  <w:p w:rsidR="006750E8" w:rsidRDefault="006750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30971"/>
    <w:multiLevelType w:val="hybridMultilevel"/>
    <w:tmpl w:val="E87A3A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77B078B"/>
    <w:multiLevelType w:val="hybridMultilevel"/>
    <w:tmpl w:val="2F067A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84"/>
    <w:rsid w:val="00020EC3"/>
    <w:rsid w:val="00182DBE"/>
    <w:rsid w:val="00194EDE"/>
    <w:rsid w:val="00523DEC"/>
    <w:rsid w:val="00546606"/>
    <w:rsid w:val="006750E8"/>
    <w:rsid w:val="006B0B07"/>
    <w:rsid w:val="006F2CBD"/>
    <w:rsid w:val="009E6874"/>
    <w:rsid w:val="00AA7D5E"/>
    <w:rsid w:val="00B5333C"/>
    <w:rsid w:val="00C71D75"/>
    <w:rsid w:val="00CC3F46"/>
    <w:rsid w:val="00D41532"/>
    <w:rsid w:val="00DC42D1"/>
    <w:rsid w:val="00E161F8"/>
    <w:rsid w:val="00E80A84"/>
    <w:rsid w:val="00F046C5"/>
    <w:rsid w:val="00F1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A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0B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0E8"/>
  </w:style>
  <w:style w:type="paragraph" w:styleId="a8">
    <w:name w:val="footer"/>
    <w:basedOn w:val="a"/>
    <w:link w:val="a9"/>
    <w:uiPriority w:val="99"/>
    <w:unhideWhenUsed/>
    <w:rsid w:val="0067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A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0B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0E8"/>
  </w:style>
  <w:style w:type="paragraph" w:styleId="a8">
    <w:name w:val="footer"/>
    <w:basedOn w:val="a"/>
    <w:link w:val="a9"/>
    <w:uiPriority w:val="99"/>
    <w:unhideWhenUsed/>
    <w:rsid w:val="0067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Зобнин Евгений Сергеевич</dc:creator>
  <cp:keywords/>
  <dc:description/>
  <cp:lastModifiedBy>User</cp:lastModifiedBy>
  <cp:revision>8</cp:revision>
  <cp:lastPrinted>2020-03-12T11:07:00Z</cp:lastPrinted>
  <dcterms:created xsi:type="dcterms:W3CDTF">2019-09-18T07:15:00Z</dcterms:created>
  <dcterms:modified xsi:type="dcterms:W3CDTF">2020-03-12T13:55:00Z</dcterms:modified>
</cp:coreProperties>
</file>